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0" w:rsidRPr="00114290" w:rsidRDefault="00114290" w:rsidP="00114290">
      <w:pPr>
        <w:widowControl w:val="0"/>
        <w:shd w:val="clear" w:color="auto" w:fill="FFFFFF"/>
        <w:tabs>
          <w:tab w:val="left" w:leader="underscore" w:pos="5150"/>
        </w:tabs>
        <w:autoSpaceDE w:val="0"/>
        <w:autoSpaceDN w:val="0"/>
        <w:adjustRightInd w:val="0"/>
        <w:spacing w:after="0" w:line="322" w:lineRule="exact"/>
        <w:ind w:left="-426" w:firstLine="142"/>
        <w:jc w:val="center"/>
        <w:rPr>
          <w:rFonts w:ascii="Times New Roman" w:eastAsia="Calibri" w:hAnsi="Times New Roman" w:cs="Times New Roman"/>
          <w:b/>
          <w:bCs/>
          <w:spacing w:val="-3"/>
          <w:sz w:val="32"/>
          <w:szCs w:val="32"/>
          <w:lang w:eastAsia="ru-RU"/>
        </w:rPr>
      </w:pPr>
      <w:r w:rsidRPr="0011429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АДМИНИСТРАЦИЯ  БУНЯКОВСКОГО СЕЛЬСКОГО ПОСЕЛЕНИЯ ОДЕССКОГО   МУНИЦИПАЛЬНОГО РАЙОНА </w:t>
      </w:r>
      <w:r w:rsidRPr="00114290">
        <w:rPr>
          <w:rFonts w:ascii="Times New Roman" w:eastAsia="Calibri" w:hAnsi="Times New Roman" w:cs="Times New Roman"/>
          <w:b/>
          <w:bCs/>
          <w:spacing w:val="-3"/>
          <w:sz w:val="32"/>
          <w:szCs w:val="32"/>
          <w:lang w:eastAsia="ru-RU"/>
        </w:rPr>
        <w:t>ОМСКОЙ ОБЛАСТИ</w:t>
      </w:r>
    </w:p>
    <w:p w:rsidR="00114290" w:rsidRPr="00114290" w:rsidRDefault="00114290" w:rsidP="00114290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14290" w:rsidRPr="00114290" w:rsidRDefault="00114290" w:rsidP="0011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42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14290" w:rsidRPr="00114290" w:rsidRDefault="00114290" w:rsidP="001142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4290" w:rsidRPr="00114290" w:rsidRDefault="00114290" w:rsidP="0011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2024г. </w:t>
      </w:r>
      <w:r w:rsidRPr="0011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40</w:t>
      </w:r>
    </w:p>
    <w:p w:rsidR="00114290" w:rsidRPr="00114290" w:rsidRDefault="00114290" w:rsidP="0011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90" w:rsidRPr="00114290" w:rsidRDefault="00114290" w:rsidP="0011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290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форм отчетности и пороговых значений показателей эффективности недв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ижимого имущества казны Буняк</w:t>
      </w:r>
      <w:r w:rsidRPr="00114290">
        <w:rPr>
          <w:rFonts w:ascii="Times New Roman" w:eastAsia="Times New Roman" w:hAnsi="Times New Roman" w:cs="Times New Roman"/>
          <w:b/>
          <w:sz w:val="28"/>
          <w:szCs w:val="28"/>
        </w:rPr>
        <w:t>овского сельского поселения Одесского муниципального района Омской области</w:t>
      </w:r>
    </w:p>
    <w:p w:rsidR="00114290" w:rsidRPr="00114290" w:rsidRDefault="00114290" w:rsidP="0011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290" w:rsidRPr="00114290" w:rsidRDefault="00114290" w:rsidP="00114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429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N 131- ФЗ «Об общих принципах организации местного самоуправления в Российской Федерации», распоряжением Правительства РФ от 12.10.2020 № 2645-р «Об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Буняк</w:t>
      </w:r>
      <w:r w:rsidRPr="00114290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сельского поселения Одесского муниципального района Омской области, </w:t>
      </w:r>
      <w:r w:rsidRPr="0011429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114290" w:rsidRPr="00114290" w:rsidRDefault="00114290" w:rsidP="0011429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114290">
        <w:rPr>
          <w:rFonts w:ascii="Times New Roman" w:eastAsia="Times New Roman" w:hAnsi="Times New Roman" w:cs="Times New Roman"/>
          <w:sz w:val="28"/>
          <w:szCs w:val="28"/>
        </w:rPr>
        <w:t xml:space="preserve">Установить формы отчетности и пороговые значения </w:t>
      </w:r>
      <w:proofErr w:type="gramStart"/>
      <w:r w:rsidRPr="00114290">
        <w:rPr>
          <w:rFonts w:ascii="Times New Roman" w:eastAsia="Times New Roman" w:hAnsi="Times New Roman" w:cs="Times New Roman"/>
          <w:sz w:val="28"/>
          <w:szCs w:val="28"/>
        </w:rPr>
        <w:t>показателей эффективности использования недвижимого имущества ка</w:t>
      </w:r>
      <w:r>
        <w:rPr>
          <w:rFonts w:ascii="Times New Roman" w:eastAsia="Times New Roman" w:hAnsi="Times New Roman" w:cs="Times New Roman"/>
          <w:sz w:val="28"/>
          <w:szCs w:val="28"/>
        </w:rPr>
        <w:t>зны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Буняк</w:t>
      </w:r>
      <w:r w:rsidRPr="00114290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 Одесского муниципального района Омской области согласно приложению к настоящему постановлению.</w:t>
      </w: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proofErr w:type="gramStart"/>
      <w:r w:rsidRPr="0011429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14290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 на сайте Буняк</w:t>
      </w:r>
      <w:r w:rsidRPr="00114290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сельского поселения Одесского муниципального района Омской области в информационно-телекоммуникационной сети «Интернет» - </w:t>
      </w:r>
      <w:hyperlink r:id="rId6" w:history="1">
        <w:r w:rsidRPr="00244A2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https://bunyakovskoe-r52.gosweb.gosuslugi.ru/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90">
        <w:rPr>
          <w:rFonts w:ascii="Times New Roman" w:eastAsia="Times New Roman" w:hAnsi="Times New Roman" w:cs="Times New Roman"/>
          <w:sz w:val="28"/>
          <w:szCs w:val="28"/>
        </w:rPr>
        <w:t xml:space="preserve">       3. </w:t>
      </w:r>
      <w:proofErr w:type="gramStart"/>
      <w:r w:rsidRPr="001142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429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Буняк</w:t>
      </w:r>
      <w:r w:rsidRPr="001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1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С.А. Мартыненко</w:t>
      </w: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775C2" w:rsidRPr="00E76B86" w:rsidTr="002F291F">
        <w:tc>
          <w:tcPr>
            <w:tcW w:w="5637" w:type="dxa"/>
          </w:tcPr>
          <w:p w:rsidR="001775C2" w:rsidRPr="00E76B86" w:rsidRDefault="001775C2" w:rsidP="002F291F">
            <w:pPr>
              <w:spacing w:line="225" w:lineRule="atLeas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934" w:type="dxa"/>
            <w:hideMark/>
          </w:tcPr>
          <w:p w:rsidR="001775C2" w:rsidRPr="00E76B86" w:rsidRDefault="001775C2" w:rsidP="002F291F">
            <w:pPr>
              <w:spacing w:line="225" w:lineRule="atLeast"/>
              <w:rPr>
                <w:rFonts w:ascii="Times New Roman" w:eastAsia="Times New Roman" w:hAnsi="Times New Roman"/>
                <w:bCs/>
              </w:rPr>
            </w:pPr>
            <w:r w:rsidRPr="00E76B86">
              <w:rPr>
                <w:rFonts w:ascii="Times New Roman" w:eastAsia="Times New Roman" w:hAnsi="Times New Roman"/>
                <w:bCs/>
              </w:rPr>
              <w:t xml:space="preserve">Приложение </w:t>
            </w:r>
          </w:p>
          <w:p w:rsidR="001775C2" w:rsidRPr="00E76B86" w:rsidRDefault="001775C2" w:rsidP="002F291F">
            <w:pPr>
              <w:spacing w:line="225" w:lineRule="atLeast"/>
              <w:rPr>
                <w:rFonts w:ascii="Times New Roman" w:eastAsia="Times New Roman" w:hAnsi="Times New Roman"/>
                <w:bCs/>
              </w:rPr>
            </w:pPr>
            <w:r w:rsidRPr="00E76B86">
              <w:rPr>
                <w:rFonts w:ascii="Times New Roman" w:eastAsia="Times New Roman" w:hAnsi="Times New Roman"/>
                <w:bCs/>
              </w:rPr>
              <w:t>к постановлению Администрации</w:t>
            </w:r>
          </w:p>
          <w:p w:rsidR="001775C2" w:rsidRPr="00E76B86" w:rsidRDefault="001775C2" w:rsidP="002F291F">
            <w:pPr>
              <w:spacing w:line="225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Буняк</w:t>
            </w:r>
            <w:r w:rsidRPr="00E76B86">
              <w:rPr>
                <w:rFonts w:ascii="Times New Roman" w:eastAsia="Times New Roman" w:hAnsi="Times New Roman"/>
                <w:bCs/>
              </w:rPr>
              <w:t>овского сельского поселения</w:t>
            </w:r>
          </w:p>
          <w:p w:rsidR="001775C2" w:rsidRPr="00E76B86" w:rsidRDefault="001775C2" w:rsidP="002F291F">
            <w:pPr>
              <w:spacing w:line="225" w:lineRule="atLeast"/>
              <w:rPr>
                <w:rFonts w:ascii="Times New Roman" w:eastAsia="Times New Roman" w:hAnsi="Times New Roman"/>
                <w:bCs/>
              </w:rPr>
            </w:pPr>
            <w:r w:rsidRPr="00E76B86">
              <w:rPr>
                <w:rFonts w:ascii="Times New Roman" w:eastAsia="Times New Roman" w:hAnsi="Times New Roman"/>
                <w:bCs/>
              </w:rPr>
              <w:t>Одесского муниципального района</w:t>
            </w:r>
          </w:p>
          <w:p w:rsidR="001775C2" w:rsidRPr="00E76B86" w:rsidRDefault="001775C2" w:rsidP="002F291F">
            <w:pPr>
              <w:spacing w:line="225" w:lineRule="atLeast"/>
              <w:rPr>
                <w:rFonts w:ascii="Times New Roman" w:eastAsia="Times New Roman" w:hAnsi="Times New Roman"/>
                <w:bCs/>
              </w:rPr>
            </w:pPr>
            <w:r w:rsidRPr="00E76B86">
              <w:rPr>
                <w:rFonts w:ascii="Times New Roman" w:eastAsia="Times New Roman" w:hAnsi="Times New Roman"/>
                <w:bCs/>
              </w:rPr>
              <w:t>Омской области</w:t>
            </w:r>
          </w:p>
          <w:p w:rsidR="001775C2" w:rsidRPr="00E76B86" w:rsidRDefault="00380201" w:rsidP="00380201">
            <w:pPr>
              <w:spacing w:line="225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от 24</w:t>
            </w:r>
            <w:r w:rsidR="001775C2" w:rsidRPr="00E76B86">
              <w:rPr>
                <w:rFonts w:ascii="Times New Roman" w:eastAsia="Times New Roman" w:hAnsi="Times New Roman"/>
                <w:bCs/>
              </w:rPr>
              <w:t xml:space="preserve">.05.2024 № </w:t>
            </w:r>
            <w:r>
              <w:rPr>
                <w:rFonts w:ascii="Times New Roman" w:eastAsia="Times New Roman" w:hAnsi="Times New Roman"/>
                <w:bCs/>
              </w:rPr>
              <w:t>40</w:t>
            </w:r>
          </w:p>
        </w:tc>
      </w:tr>
    </w:tbl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Pr="00E76B86" w:rsidRDefault="001775C2" w:rsidP="0017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 форм отчетности и пороговых значений </w:t>
      </w:r>
      <w:proofErr w:type="gramStart"/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показателей эффективности использования недвижимого имущества казны</w:t>
      </w:r>
      <w:proofErr w:type="gramEnd"/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Одесского </w:t>
      </w:r>
    </w:p>
    <w:p w:rsidR="001775C2" w:rsidRPr="00E76B86" w:rsidRDefault="001775C2" w:rsidP="0017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Омской о</w:t>
      </w:r>
      <w:bookmarkStart w:id="0" w:name="_GoBack"/>
      <w:bookmarkEnd w:id="0"/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бласти</w:t>
      </w:r>
    </w:p>
    <w:p w:rsidR="001775C2" w:rsidRPr="00E76B86" w:rsidRDefault="001775C2" w:rsidP="0017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5C2" w:rsidRPr="00E76B86" w:rsidRDefault="001775C2" w:rsidP="001775C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 при управлении и распоряжении муниципальным имуществом должна руководствоваться распоряжением Правительство Российской Федерации от 12 октября 2020 г. N 2645-р «Об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им» и ежегодно, до 15 июля года, следующего за отчетным, размещать в системе "Управление" отчетность</w:t>
      </w:r>
      <w:proofErr w:type="gramEnd"/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эффективности управления и распоряжения муниципальным имуществом по формам, предусмотренным данным постановлением.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области, осуществляющая функции по управлению имуществом муниципального образования, проводит ежегодный мониторинг и анализ отчетности, указанной в пункте 1.1. настоящего постановления, в отношении муниципального имущества.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2. Формы отчетности и пороговых значений </w:t>
      </w:r>
      <w:proofErr w:type="gramStart"/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показателей эффективности использования недвижимого имущества казны</w:t>
      </w:r>
      <w:proofErr w:type="gramEnd"/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Одесского муниципального района Омкой области 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2.1. 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использования недвижимого имущества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осуществляется по следующим показателям эффективности: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показатели эффективности передачи на безвозмездной основе объектов недвижимого имущества казны публично-правового образования в целях имущественной поддержки некоммерческим организациям - по форме отчетности, предусмотренной таблицей 1 приложения к настоящей методике;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показатели, характеризующие эффективность управления и распоряжения объектами недвижимого имущества казны публично-правового образования, которые включены в перечни имущества, предоставляемого субъектам малого и среднего предпринимательства, - по форме отчетности, предусмотренной таблицей 2 приложения к настоящей методике;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показатели, характеризующие эффективность управления и распоряжения земельными участками, - по форме отчетности, предусмотренной таблицей 3 приложения к настоящей методике;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доля просроченной более чем на 3 квартала задолженности по договорам аренды объектов недвижимого имущества, по которым публично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правовым образованием не проводились мероприятия по взысканию задолженности в судебном порядке или не направлялись досудебные претензии по состоянию на 31 декабря отчетного года, в общей сумме арендной платы за отчетный год;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доля объектов культурного наследия (памятников истории и культуры) народов Российской Федерации, в отношении которых оформлены охранные обязательства в соответствии с Федеральным законом "Об объектах культурного наследия (памятниках истории и культуры) народов Российской Федерации", в общем количестве объектов культурного наследия, находящихся в собственности публично-правового образования;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доля объектов незавершенного строительства, в отношении которых реализована в отчетном году целевая функция согласно планам-графикам, размещенным в государственной автоматизированной информационной системе "Управление", в общем количестве объектов незавершенного строительства, для которых целевая функция была установлена на отчетный год;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доля объектов недвижимого имущества, вовлеченных в коммерческий оборот в рамках концессионных соглашений, соглашений о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частном (муниципальном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частном) партнерстве, инвестиционных договоров, в общем количестве объектов недвижимого имущества, находящихся в собственности публично-правового образования на конец отчетного года.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2.2.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составляется по каждому объекту недвижимого имущества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 на основе данных бюджетной отчетности.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2.3.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</w:t>
      </w:r>
      <w:proofErr w:type="gramStart"/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эффективности использования объектов недвижимого имущества казны</w:t>
      </w:r>
      <w:proofErr w:type="gramEnd"/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области. При не достижении пороговых значений показателей эффективности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 осуществляет подготовку плана повышения эффективности управления и распоряжения недвижимым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 с указанием конкретных объектов, по которым в плановом периоде может предусматриваться: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взыскание задолженности;</w:t>
      </w:r>
    </w:p>
    <w:p w:rsidR="001775C2" w:rsidRPr="00E76B86" w:rsidRDefault="001775C2" w:rsidP="001775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вовлечение в инфраструктурные проекты и отношения, связанные с инвестиционной деятельностью;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закрепление за органами местного самоуправления;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закрепление за муниципальными унитарными предприятиями и учреждениями на праве хозяйственного ведения или оперативного управления;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передача на иной уровень публичной собственности;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мероприятия по предоставлению земельных участков в соответствии с Земельным кодексом Российской Федерации;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реализация земельных участков в соответствии с Земельным кодексом Российской Федерации;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приватизация.</w:t>
      </w:r>
    </w:p>
    <w:p w:rsidR="001775C2" w:rsidRPr="00E76B86" w:rsidRDefault="001775C2" w:rsidP="001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эффективности приватизации имущества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E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 осуществляется по показателям по форме отчетности, предусмотренной таблицей 4 приложения к настоящей методике.</w:t>
      </w:r>
    </w:p>
    <w:p w:rsidR="001775C2" w:rsidRPr="00E76B86" w:rsidRDefault="001775C2" w:rsidP="00177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75C2" w:rsidRPr="00E76B86">
          <w:pgSz w:w="11910" w:h="16840"/>
          <w:pgMar w:top="1040" w:right="711" w:bottom="280" w:left="1560" w:header="720" w:footer="720" w:gutter="0"/>
          <w:cols w:space="720"/>
        </w:sect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73" w:after="0" w:line="240" w:lineRule="auto"/>
        <w:ind w:right="14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Таблица</w:t>
      </w:r>
      <w:r w:rsidRPr="00E76B86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</w:p>
    <w:p w:rsidR="001775C2" w:rsidRPr="00E76B86" w:rsidRDefault="001775C2" w:rsidP="001775C2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14"/>
          <w:szCs w:val="28"/>
        </w:r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92" w:after="0" w:line="240" w:lineRule="auto"/>
        <w:ind w:left="483" w:right="48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</w:t>
      </w:r>
      <w:r w:rsidRPr="00E76B86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ОТЧЕТНОСТИ</w: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1" w:after="0" w:line="252" w:lineRule="exact"/>
        <w:ind w:left="483" w:right="48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r w:rsidRPr="00E76B8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показателям</w:t>
      </w:r>
      <w:r w:rsidRPr="00E76B86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эффективности</w:t>
      </w:r>
      <w:r w:rsidRPr="00E76B86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передачи</w: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after="0" w:line="240" w:lineRule="auto"/>
        <w:ind w:left="1574" w:right="1580" w:firstLine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безвозмездной основе объектов недвижимого имущества</w:t>
      </w:r>
      <w:r w:rsidRPr="00E76B86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казны публично-правового образования в целях </w:t>
      </w:r>
      <w:r w:rsidRPr="00E76B8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имущественной </w:t>
      </w:r>
      <w:r w:rsidRPr="00E76B86">
        <w:rPr>
          <w:rFonts w:ascii="Times New Roman" w:eastAsia="Times New Roman" w:hAnsi="Times New Roman" w:cs="Times New Roman"/>
          <w:b/>
          <w:color w:val="FF0000"/>
          <w:spacing w:val="-5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поддержки</w:t>
      </w:r>
      <w:r w:rsidRPr="00E76B8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некоммерческим организациям</w:t>
      </w:r>
    </w:p>
    <w:p w:rsidR="001775C2" w:rsidRPr="00E76B86" w:rsidRDefault="001775C2" w:rsidP="001775C2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sz w:val="30"/>
          <w:szCs w:val="28"/>
        </w:rPr>
      </w:pPr>
    </w:p>
    <w:p w:rsidR="001775C2" w:rsidRPr="00E76B86" w:rsidRDefault="001775C2" w:rsidP="001775C2">
      <w:pPr>
        <w:widowControl w:val="0"/>
        <w:tabs>
          <w:tab w:val="left" w:pos="2452"/>
          <w:tab w:val="left" w:pos="2947"/>
          <w:tab w:val="left" w:pos="6791"/>
        </w:tabs>
        <w:autoSpaceDE w:val="0"/>
        <w:autoSpaceDN w:val="0"/>
        <w:adjustRightInd w:val="0"/>
        <w:spacing w:after="0" w:line="240" w:lineRule="auto"/>
        <w:ind w:left="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</w:t>
      </w:r>
      <w:r w:rsidRPr="00E76B8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76B8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Коды</w:t>
      </w:r>
    </w:p>
    <w:p w:rsidR="001775C2" w:rsidRPr="00E76B86" w:rsidRDefault="001775C2" w:rsidP="001775C2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9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1756"/>
        <w:gridCol w:w="1278"/>
        <w:gridCol w:w="1559"/>
      </w:tblGrid>
      <w:tr w:rsidR="001775C2" w:rsidRPr="00E76B86" w:rsidTr="002F291F">
        <w:trPr>
          <w:trHeight w:val="146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 w:right="101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Орган исполнительной власти Российской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Федерации, субъекта Российской Федерации,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орган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местного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самоуправления,</w:t>
            </w:r>
          </w:p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ind w:left="62" w:right="467"/>
              <w:rPr>
                <w:rFonts w:ascii="Times New Roman" w:eastAsia="Calibri" w:hAnsi="Times New Roman" w:cs="Times New Roman"/>
              </w:rPr>
            </w:pPr>
            <w:proofErr w:type="gramStart"/>
            <w:r w:rsidRPr="00E76B86">
              <w:rPr>
                <w:rFonts w:ascii="Times New Roman" w:eastAsia="Calibri" w:hAnsi="Times New Roman" w:cs="Times New Roman"/>
              </w:rPr>
              <w:t>осуществляющий</w:t>
            </w:r>
            <w:proofErr w:type="gramEnd"/>
            <w:r w:rsidRPr="00E76B86">
              <w:rPr>
                <w:rFonts w:ascii="Times New Roman" w:eastAsia="Calibri" w:hAnsi="Times New Roman" w:cs="Times New Roman"/>
              </w:rPr>
              <w:t xml:space="preserve"> функции и полномочия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учредителя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96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Глава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БК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Наименование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бюджета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ППО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13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по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hyperlink r:id="rId7" w:history="1">
              <w:r w:rsidRPr="00E76B86">
                <w:rPr>
                  <w:rFonts w:ascii="Times New Roman" w:eastAsia="Calibri" w:hAnsi="Times New Roman" w:cs="Times New Roman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Единица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775C2" w:rsidRPr="00E76B86" w:rsidRDefault="001775C2" w:rsidP="001775C2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918"/>
        <w:gridCol w:w="1672"/>
      </w:tblGrid>
      <w:tr w:rsidR="001775C2" w:rsidRPr="00E76B86" w:rsidTr="002F291F">
        <w:trPr>
          <w:trHeight w:val="961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N</w:t>
            </w:r>
          </w:p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2" w:after="0" w:line="240" w:lineRule="auto"/>
              <w:ind w:left="148" w:right="13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76B8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76B8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2912" w:right="2901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Параметры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76" w:right="65" w:hanging="3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Показатель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эффективности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 xml:space="preserve"> (баллов)</w:t>
            </w:r>
          </w:p>
        </w:tc>
      </w:tr>
    </w:tbl>
    <w:p w:rsidR="001775C2" w:rsidRPr="00E76B86" w:rsidRDefault="001775C2" w:rsidP="001775C2">
      <w:pPr>
        <w:widowControl w:val="0"/>
        <w:numPr>
          <w:ilvl w:val="0"/>
          <w:numId w:val="3"/>
        </w:numPr>
        <w:tabs>
          <w:tab w:val="left" w:pos="829"/>
        </w:tabs>
        <w:autoSpaceDE w:val="0"/>
        <w:autoSpaceDN w:val="0"/>
        <w:adjustRightInd w:val="0"/>
        <w:spacing w:before="97" w:after="0" w:line="240" w:lineRule="auto"/>
        <w:ind w:right="2567"/>
        <w:jc w:val="both"/>
        <w:rPr>
          <w:rFonts w:ascii="Times New Roman" w:eastAsia="Calibri" w:hAnsi="Times New Roman" w:cs="Times New Roman"/>
        </w:rPr>
      </w:pPr>
      <w:r w:rsidRPr="00E76B86">
        <w:rPr>
          <w:rFonts w:ascii="Times New Roman" w:eastAsia="Calibri" w:hAnsi="Times New Roman" w:cs="Times New Roman"/>
        </w:rPr>
        <w:t>Количество нарушений использования имущества, выявленных за</w:t>
      </w:r>
      <w:r w:rsidRPr="00E76B86">
        <w:rPr>
          <w:rFonts w:ascii="Times New Roman" w:eastAsia="Calibri" w:hAnsi="Times New Roman" w:cs="Times New Roman"/>
          <w:spacing w:val="-52"/>
        </w:rPr>
        <w:t xml:space="preserve"> </w:t>
      </w:r>
      <w:r w:rsidRPr="00E76B86">
        <w:rPr>
          <w:rFonts w:ascii="Times New Roman" w:eastAsia="Calibri" w:hAnsi="Times New Roman" w:cs="Times New Roman"/>
        </w:rPr>
        <w:t>отчетный</w:t>
      </w:r>
      <w:r w:rsidRPr="00E76B86">
        <w:rPr>
          <w:rFonts w:ascii="Times New Roman" w:eastAsia="Calibri" w:hAnsi="Times New Roman" w:cs="Times New Roman"/>
          <w:spacing w:val="-2"/>
        </w:rPr>
        <w:t xml:space="preserve"> </w:t>
      </w:r>
      <w:r w:rsidRPr="00E76B86">
        <w:rPr>
          <w:rFonts w:ascii="Times New Roman" w:eastAsia="Calibri" w:hAnsi="Times New Roman" w:cs="Times New Roman"/>
        </w:rPr>
        <w:t>период</w:t>
      </w:r>
      <w:r w:rsidRPr="00E76B86">
        <w:rPr>
          <w:rFonts w:ascii="Times New Roman" w:eastAsia="Calibri" w:hAnsi="Times New Roman" w:cs="Times New Roman"/>
          <w:spacing w:val="-2"/>
        </w:rPr>
        <w:t xml:space="preserve"> </w:t>
      </w:r>
      <w:r w:rsidRPr="00E76B86">
        <w:rPr>
          <w:rFonts w:ascii="Times New Roman" w:eastAsia="Calibri" w:hAnsi="Times New Roman" w:cs="Times New Roman"/>
        </w:rPr>
        <w:t>по результатам проверки:</w:t>
      </w:r>
    </w:p>
    <w:p w:rsidR="001775C2" w:rsidRPr="00E76B86" w:rsidRDefault="001775C2" w:rsidP="001775C2">
      <w:pPr>
        <w:widowControl w:val="0"/>
        <w:tabs>
          <w:tab w:val="left" w:pos="8365"/>
        </w:tabs>
        <w:autoSpaceDE w:val="0"/>
        <w:autoSpaceDN w:val="0"/>
        <w:adjustRightInd w:val="0"/>
        <w:spacing w:before="205" w:after="0" w:line="240" w:lineRule="auto"/>
        <w:ind w:left="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нарушения</w:t>
      </w:r>
      <w:r w:rsidRPr="00E76B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выявлены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0</w:t>
      </w:r>
    </w:p>
    <w:p w:rsidR="001775C2" w:rsidRPr="00E76B86" w:rsidRDefault="001775C2" w:rsidP="001775C2">
      <w:pPr>
        <w:widowControl w:val="0"/>
        <w:tabs>
          <w:tab w:val="right" w:pos="8531"/>
        </w:tabs>
        <w:autoSpaceDE w:val="0"/>
        <w:autoSpaceDN w:val="0"/>
        <w:adjustRightInd w:val="0"/>
        <w:spacing w:before="203" w:after="0" w:line="240" w:lineRule="auto"/>
        <w:ind w:left="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нарушения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выявлены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50</w:t>
      </w:r>
    </w:p>
    <w:p w:rsidR="001775C2" w:rsidRPr="00E76B86" w:rsidRDefault="001775C2" w:rsidP="001775C2">
      <w:pPr>
        <w:widowControl w:val="0"/>
        <w:numPr>
          <w:ilvl w:val="0"/>
          <w:numId w:val="3"/>
        </w:numPr>
        <w:tabs>
          <w:tab w:val="left" w:pos="829"/>
        </w:tabs>
        <w:autoSpaceDE w:val="0"/>
        <w:autoSpaceDN w:val="0"/>
        <w:adjustRightInd w:val="0"/>
        <w:spacing w:before="203" w:after="0" w:line="240" w:lineRule="auto"/>
        <w:ind w:right="2174"/>
        <w:jc w:val="both"/>
        <w:rPr>
          <w:rFonts w:ascii="Times New Roman" w:eastAsia="Calibri" w:hAnsi="Times New Roman" w:cs="Times New Roman"/>
        </w:rPr>
      </w:pPr>
      <w:r w:rsidRPr="00E76B86">
        <w:rPr>
          <w:rFonts w:ascii="Times New Roman" w:eastAsia="Calibri" w:hAnsi="Times New Roman" w:cs="Times New Roman"/>
        </w:rPr>
        <w:t>Отношение количества устраненных нарушений к общему количеству</w:t>
      </w:r>
      <w:r w:rsidRPr="00E76B86">
        <w:rPr>
          <w:rFonts w:ascii="Times New Roman" w:eastAsia="Calibri" w:hAnsi="Times New Roman" w:cs="Times New Roman"/>
          <w:spacing w:val="-52"/>
        </w:rPr>
        <w:t xml:space="preserve"> </w:t>
      </w:r>
      <w:r w:rsidRPr="00E76B86">
        <w:rPr>
          <w:rFonts w:ascii="Times New Roman" w:eastAsia="Calibri" w:hAnsi="Times New Roman" w:cs="Times New Roman"/>
        </w:rPr>
        <w:t>нарушений, выявленных по результатам проверок (за отчетный</w:t>
      </w:r>
      <w:r w:rsidRPr="00E76B86">
        <w:rPr>
          <w:rFonts w:ascii="Times New Roman" w:eastAsia="Calibri" w:hAnsi="Times New Roman" w:cs="Times New Roman"/>
          <w:spacing w:val="1"/>
        </w:rPr>
        <w:t xml:space="preserve"> </w:t>
      </w:r>
      <w:r w:rsidRPr="00E76B86">
        <w:rPr>
          <w:rFonts w:ascii="Times New Roman" w:eastAsia="Calibri" w:hAnsi="Times New Roman" w:cs="Times New Roman"/>
        </w:rPr>
        <w:t>период):</w:t>
      </w:r>
    </w:p>
    <w:p w:rsidR="001775C2" w:rsidRPr="00E76B86" w:rsidRDefault="001775C2" w:rsidP="001775C2">
      <w:pPr>
        <w:widowControl w:val="0"/>
        <w:tabs>
          <w:tab w:val="left" w:pos="8365"/>
        </w:tabs>
        <w:autoSpaceDE w:val="0"/>
        <w:autoSpaceDN w:val="0"/>
        <w:adjustRightInd w:val="0"/>
        <w:spacing w:before="205" w:after="0" w:line="240" w:lineRule="auto"/>
        <w:ind w:left="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от 0</w:t>
      </w:r>
      <w:r w:rsidRPr="00E76B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до 75%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(включительно)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0</w:t>
      </w:r>
    </w:p>
    <w:p w:rsidR="001775C2" w:rsidRPr="00E76B86" w:rsidRDefault="001775C2" w:rsidP="001775C2">
      <w:pPr>
        <w:widowControl w:val="0"/>
        <w:tabs>
          <w:tab w:val="right" w:pos="8531"/>
        </w:tabs>
        <w:autoSpaceDE w:val="0"/>
        <w:autoSpaceDN w:val="0"/>
        <w:adjustRightInd w:val="0"/>
        <w:spacing w:before="204" w:after="0" w:line="240" w:lineRule="auto"/>
        <w:ind w:left="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более</w:t>
      </w:r>
      <w:r w:rsidRPr="00E76B8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75%</w:t>
      </w:r>
      <w:r w:rsidRPr="00E76B8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(равно</w:t>
      </w:r>
      <w:r w:rsidRPr="00E76B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</w:t>
      </w:r>
      <w:r w:rsidRPr="00E76B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нарушений)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50</w:t>
      </w:r>
    </w:p>
    <w:p w:rsidR="001775C2" w:rsidRPr="00E76B86" w:rsidRDefault="001775C2" w:rsidP="001775C2">
      <w:pPr>
        <w:widowControl w:val="0"/>
        <w:tabs>
          <w:tab w:val="right" w:pos="8586"/>
        </w:tabs>
        <w:autoSpaceDE w:val="0"/>
        <w:autoSpaceDN w:val="0"/>
        <w:adjustRightInd w:val="0"/>
        <w:spacing w:before="203" w:after="0" w:line="240" w:lineRule="auto"/>
        <w:ind w:left="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Максимальное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</w:t>
      </w:r>
      <w:r w:rsidRPr="00E76B8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показателя эффективности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100</w:t>
      </w:r>
    </w:p>
    <w:p w:rsidR="001775C2" w:rsidRPr="00E76B86" w:rsidRDefault="001775C2" w:rsidP="001775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775C2" w:rsidRPr="00E76B86">
          <w:pgSz w:w="11910" w:h="16840"/>
          <w:pgMar w:top="1040" w:right="700" w:bottom="280" w:left="1560" w:header="720" w:footer="720" w:gutter="0"/>
          <w:cols w:space="720"/>
        </w:sect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73" w:after="0" w:line="240" w:lineRule="auto"/>
        <w:ind w:right="14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Таблица</w:t>
      </w:r>
      <w:r w:rsidRPr="00E76B86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1775C2" w:rsidRPr="00E76B86" w:rsidRDefault="001775C2" w:rsidP="001775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1" w:after="0" w:line="240" w:lineRule="auto"/>
        <w:ind w:left="483" w:right="48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</w:t>
      </w:r>
      <w:r w:rsidRPr="00E76B86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ОТЧЕТНОСТИ</w: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1" w:after="0" w:line="240" w:lineRule="auto"/>
        <w:ind w:left="1637" w:right="16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показателям, характеризующим эффективность управления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pacing w:val="-5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распоряжения объектами недвижимого имущества казны</w:t>
      </w:r>
      <w:r w:rsidRPr="00E76B86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публично-правового</w:t>
      </w:r>
      <w:r w:rsidRPr="00E76B8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образования,</w:t>
      </w:r>
      <w:r w:rsidRPr="00E76B8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которые</w:t>
      </w:r>
      <w:r w:rsidRPr="00E76B86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включены</w: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after="0" w:line="240" w:lineRule="auto"/>
        <w:ind w:left="2232" w:right="223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перечни имущества, предоставляемого субъектам</w:t>
      </w:r>
      <w:r w:rsidRPr="00E76B86">
        <w:rPr>
          <w:rFonts w:ascii="Times New Roman" w:eastAsia="Times New Roman" w:hAnsi="Times New Roman" w:cs="Times New Roman"/>
          <w:b/>
          <w:spacing w:val="-5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малого</w:t>
      </w:r>
      <w:r w:rsidRPr="00E76B8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E76B86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среднего</w:t>
      </w:r>
      <w:r w:rsidRPr="00E76B8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предпринимательства</w:t>
      </w:r>
    </w:p>
    <w:p w:rsidR="001775C2" w:rsidRPr="00E76B86" w:rsidRDefault="001775C2" w:rsidP="001775C2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sz w:val="30"/>
          <w:szCs w:val="28"/>
        </w:rPr>
      </w:pPr>
    </w:p>
    <w:p w:rsidR="001775C2" w:rsidRPr="00E76B86" w:rsidRDefault="001775C2" w:rsidP="001775C2">
      <w:pPr>
        <w:widowControl w:val="0"/>
        <w:tabs>
          <w:tab w:val="left" w:pos="2452"/>
          <w:tab w:val="left" w:pos="2947"/>
          <w:tab w:val="left" w:pos="6791"/>
        </w:tabs>
        <w:autoSpaceDE w:val="0"/>
        <w:autoSpaceDN w:val="0"/>
        <w:adjustRightInd w:val="0"/>
        <w:spacing w:after="0" w:line="240" w:lineRule="auto"/>
        <w:ind w:left="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</w:t>
      </w:r>
      <w:r w:rsidRPr="00E76B8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76B8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Коды</w:t>
      </w:r>
    </w:p>
    <w:p w:rsidR="001775C2" w:rsidRPr="00E76B86" w:rsidRDefault="001775C2" w:rsidP="001775C2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9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638"/>
      </w:tblGrid>
      <w:tr w:rsidR="001775C2" w:rsidRPr="00E76B86" w:rsidTr="002F291F">
        <w:trPr>
          <w:trHeight w:val="96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Орган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местного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самоуправления,</w:t>
            </w:r>
          </w:p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2" w:after="0" w:line="240" w:lineRule="auto"/>
              <w:ind w:left="62" w:right="308"/>
              <w:rPr>
                <w:rFonts w:ascii="Times New Roman" w:eastAsia="Calibri" w:hAnsi="Times New Roman" w:cs="Times New Roman"/>
              </w:rPr>
            </w:pPr>
            <w:proofErr w:type="gramStart"/>
            <w:r w:rsidRPr="00E76B86">
              <w:rPr>
                <w:rFonts w:ascii="Times New Roman" w:eastAsia="Calibri" w:hAnsi="Times New Roman" w:cs="Times New Roman"/>
              </w:rPr>
              <w:t>осуществляющий</w:t>
            </w:r>
            <w:proofErr w:type="gramEnd"/>
            <w:r w:rsidRPr="00E76B86">
              <w:rPr>
                <w:rFonts w:ascii="Times New Roman" w:eastAsia="Calibri" w:hAnsi="Times New Roman" w:cs="Times New Roman"/>
              </w:rPr>
              <w:t xml:space="preserve"> функции и полномочия в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сфере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имущественных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отношений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96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Глава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БК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Наименование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бюджета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ППО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по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hyperlink r:id="rId8" w:history="1">
              <w:r w:rsidRPr="00E76B86">
                <w:rPr>
                  <w:rFonts w:ascii="Times New Roman" w:eastAsia="Calibri" w:hAnsi="Times New Roman" w:cs="Times New Roman"/>
                </w:rPr>
                <w:t>ОКТМО</w:t>
              </w:r>
            </w:hyperlink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Единица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775C2" w:rsidRPr="00E76B86" w:rsidRDefault="001775C2" w:rsidP="001775C2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sz w:val="21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918"/>
        <w:gridCol w:w="1672"/>
      </w:tblGrid>
      <w:tr w:rsidR="001775C2" w:rsidRPr="00E76B86" w:rsidTr="002F291F">
        <w:trPr>
          <w:trHeight w:val="96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52" w:lineRule="exact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N</w:t>
            </w:r>
          </w:p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52" w:lineRule="exact"/>
              <w:ind w:left="148" w:right="13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76B8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76B8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2912" w:right="2901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Параметры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76" w:right="64" w:hanging="4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Показатель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 xml:space="preserve">эффективности 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(баллов)</w:t>
            </w:r>
          </w:p>
        </w:tc>
      </w:tr>
    </w:tbl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94" w:after="0" w:line="240" w:lineRule="auto"/>
        <w:ind w:left="828" w:right="22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проведенных в течение года торгов в отношении каждого</w:t>
      </w:r>
      <w:r w:rsidRPr="00E76B86">
        <w:rPr>
          <w:rFonts w:ascii="Times New Roman" w:eastAsia="Times New Roman" w:hAnsi="Times New Roman" w:cs="Times New Roman"/>
          <w:spacing w:val="-5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</w:t>
      </w:r>
      <w:r w:rsidRPr="00E76B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казны публично-правового образования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hyperlink r:id="rId9" w:anchor="_bookmark0" w:history="1">
        <w:r w:rsidRPr="00E76B8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&lt;1&gt;</w:t>
        </w:r>
      </w:hyperlink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775C2" w:rsidRPr="00E76B86" w:rsidRDefault="001775C2" w:rsidP="001775C2">
      <w:pPr>
        <w:widowControl w:val="0"/>
        <w:tabs>
          <w:tab w:val="left" w:pos="8365"/>
        </w:tabs>
        <w:autoSpaceDE w:val="0"/>
        <w:autoSpaceDN w:val="0"/>
        <w:adjustRightInd w:val="0"/>
        <w:spacing w:before="205" w:after="0" w:line="240" w:lineRule="auto"/>
        <w:ind w:left="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торги не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проводились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0</w:t>
      </w:r>
    </w:p>
    <w:p w:rsidR="001775C2" w:rsidRPr="00E76B86" w:rsidRDefault="001775C2" w:rsidP="001775C2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9"/>
          <w:szCs w:val="28"/>
        </w:rPr>
      </w:pPr>
    </w:p>
    <w:p w:rsidR="001775C2" w:rsidRPr="00E76B86" w:rsidRDefault="001775C2" w:rsidP="001775C2">
      <w:pPr>
        <w:spacing w:after="0" w:line="240" w:lineRule="auto"/>
        <w:rPr>
          <w:rFonts w:ascii="Times New Roman" w:eastAsia="Times New Roman" w:hAnsi="Times New Roman" w:cs="Times New Roman"/>
          <w:sz w:val="9"/>
          <w:szCs w:val="20"/>
          <w:lang w:eastAsia="ru-RU"/>
        </w:rPr>
        <w:sectPr w:rsidR="001775C2" w:rsidRPr="00E76B86">
          <w:pgSz w:w="11910" w:h="16840"/>
          <w:pgMar w:top="1040" w:right="700" w:bottom="280" w:left="1560" w:header="720" w:footer="720" w:gutter="0"/>
          <w:cols w:space="720"/>
        </w:sect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91" w:after="0" w:line="240" w:lineRule="auto"/>
        <w:ind w:left="828" w:righ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процедура была проведена и признана несостоявшейся по причине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pacing w:val="-5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того,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не </w:t>
      </w:r>
      <w:proofErr w:type="gramStart"/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подана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одна заявка/подана</w:t>
      </w:r>
      <w:proofErr w:type="gramEnd"/>
      <w:r w:rsidRPr="00E76B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заявка</w: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202" w:after="0" w:line="240" w:lineRule="auto"/>
        <w:ind w:left="828" w:right="-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проведена состоявшаяся процедура торгов и по результатам торгов</w:t>
      </w:r>
      <w:r w:rsidRPr="00E76B86">
        <w:rPr>
          <w:rFonts w:ascii="Times New Roman" w:eastAsia="Times New Roman" w:hAnsi="Times New Roman" w:cs="Times New Roman"/>
          <w:spacing w:val="-5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91" w:after="0" w:line="240" w:lineRule="auto"/>
        <w:ind w:left="792" w:right="1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50</w:t>
      </w:r>
    </w:p>
    <w:p w:rsidR="001775C2" w:rsidRPr="00E76B86" w:rsidRDefault="001775C2" w:rsidP="001775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179" w:after="0" w:line="240" w:lineRule="auto"/>
        <w:ind w:left="792" w:right="1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100</w:t>
      </w:r>
    </w:p>
    <w:p w:rsidR="001775C2" w:rsidRPr="00E76B86" w:rsidRDefault="001775C2" w:rsidP="001775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775C2" w:rsidRPr="00E76B86">
          <w:type w:val="continuous"/>
          <w:pgSz w:w="11910" w:h="16840"/>
          <w:pgMar w:top="480" w:right="700" w:bottom="280" w:left="1560" w:header="720" w:footer="720" w:gutter="0"/>
          <w:cols w:num="2" w:space="720" w:equalWidth="0">
            <w:col w:w="7407" w:space="40"/>
            <w:col w:w="2203"/>
          </w:cols>
        </w:sectPr>
      </w:pPr>
    </w:p>
    <w:p w:rsidR="001775C2" w:rsidRPr="00E76B86" w:rsidRDefault="001775C2" w:rsidP="001775C2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sz w:val="9"/>
          <w:szCs w:val="28"/>
        </w:rPr>
      </w:pPr>
    </w:p>
    <w:p w:rsidR="001775C2" w:rsidRPr="00E76B86" w:rsidRDefault="001775C2" w:rsidP="001775C2">
      <w:pPr>
        <w:widowControl w:val="0"/>
        <w:tabs>
          <w:tab w:val="right" w:pos="8586"/>
        </w:tabs>
        <w:autoSpaceDE w:val="0"/>
        <w:autoSpaceDN w:val="0"/>
        <w:adjustRightInd w:val="0"/>
        <w:spacing w:before="91" w:after="0" w:line="240" w:lineRule="auto"/>
        <w:ind w:left="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Максимальное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</w:t>
      </w:r>
      <w:r w:rsidRPr="00E76B8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показателя эффективности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100</w:t>
      </w:r>
    </w:p>
    <w:p w:rsidR="001775C2" w:rsidRPr="00E76B86" w:rsidRDefault="001775C2" w:rsidP="001775C2">
      <w:pPr>
        <w:widowControl w:val="0"/>
        <w:tabs>
          <w:tab w:val="left" w:pos="710"/>
          <w:tab w:val="left" w:pos="2046"/>
          <w:tab w:val="left" w:pos="3097"/>
          <w:tab w:val="left" w:pos="4328"/>
          <w:tab w:val="left" w:pos="5974"/>
          <w:tab w:val="left" w:pos="7651"/>
          <w:tab w:val="left" w:pos="8663"/>
        </w:tabs>
        <w:autoSpaceDE w:val="0"/>
        <w:autoSpaceDN w:val="0"/>
        <w:adjustRightInd w:val="0"/>
        <w:spacing w:before="609" w:after="0" w:line="240" w:lineRule="auto"/>
        <w:ind w:left="142" w:right="1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0F08F" wp14:editId="17D95F5D">
                <wp:simplePos x="0" y="0"/>
                <wp:positionH relativeFrom="page">
                  <wp:posOffset>1080770</wp:posOffset>
                </wp:positionH>
                <wp:positionV relativeFrom="paragraph">
                  <wp:posOffset>325755</wp:posOffset>
                </wp:positionV>
                <wp:extent cx="1485900" cy="0"/>
                <wp:effectExtent l="0" t="0" r="19050" b="190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25.65pt" to="202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r/kIA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" strokeweight=".28819mm">
                <v:stroke dashstyle="3 1"/>
                <w10:wrap anchorx="page"/>
              </v:line>
            </w:pict>
          </mc:Fallback>
        </mc:AlternateContent>
      </w:r>
      <w:bookmarkStart w:id="1" w:name="_bookmark0"/>
      <w:bookmarkEnd w:id="1"/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Совокупное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значение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показателя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эффективности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рассчитывается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методом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среднего</w:t>
      </w:r>
      <w:r w:rsidRPr="00E76B86">
        <w:rPr>
          <w:rFonts w:ascii="Times New Roman" w:eastAsia="Times New Roman" w:hAnsi="Times New Roman" w:cs="Times New Roman"/>
          <w:spacing w:val="-5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арифметического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всех чисел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множества, деленная</w:t>
      </w:r>
      <w:r w:rsidRPr="00E76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их</w:t>
      </w:r>
      <w:r w:rsidRPr="00E76B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количество).</w:t>
      </w:r>
    </w:p>
    <w:p w:rsidR="001775C2" w:rsidRPr="00E76B86" w:rsidRDefault="001775C2" w:rsidP="001775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775C2" w:rsidRPr="00E76B86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73" w:after="0" w:line="240" w:lineRule="auto"/>
        <w:ind w:right="14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Таблица</w:t>
      </w:r>
      <w:r w:rsidRPr="00E76B86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1775C2" w:rsidRPr="00E76B86" w:rsidRDefault="001775C2" w:rsidP="001775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1" w:after="0" w:line="240" w:lineRule="auto"/>
        <w:ind w:left="483" w:right="48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</w:t>
      </w:r>
      <w:r w:rsidRPr="00E76B86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ОТЧЕТНОСТИ</w: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1" w:after="0" w:line="240" w:lineRule="auto"/>
        <w:ind w:left="1637" w:right="16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показателям, характеризующим эффективность управления</w:t>
      </w:r>
      <w:r w:rsidRPr="00E76B86">
        <w:rPr>
          <w:rFonts w:ascii="Times New Roman" w:eastAsia="Times New Roman" w:hAnsi="Times New Roman" w:cs="Times New Roman"/>
          <w:b/>
          <w:spacing w:val="-5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E76B8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распоряжения земельными</w:t>
      </w:r>
      <w:r w:rsidRPr="00E76B86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участками</w:t>
      </w:r>
    </w:p>
    <w:p w:rsidR="001775C2" w:rsidRPr="00E76B86" w:rsidRDefault="001775C2" w:rsidP="001775C2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30"/>
          <w:szCs w:val="28"/>
        </w:rPr>
      </w:pPr>
    </w:p>
    <w:p w:rsidR="001775C2" w:rsidRPr="00E76B86" w:rsidRDefault="001775C2" w:rsidP="001775C2">
      <w:pPr>
        <w:widowControl w:val="0"/>
        <w:tabs>
          <w:tab w:val="left" w:pos="2452"/>
          <w:tab w:val="left" w:pos="2947"/>
          <w:tab w:val="left" w:pos="6791"/>
        </w:tabs>
        <w:autoSpaceDE w:val="0"/>
        <w:autoSpaceDN w:val="0"/>
        <w:adjustRightInd w:val="0"/>
        <w:spacing w:after="0" w:line="240" w:lineRule="auto"/>
        <w:ind w:left="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</w:t>
      </w:r>
      <w:r w:rsidRPr="00E76B8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76B8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Коды</w:t>
      </w:r>
    </w:p>
    <w:p w:rsidR="001775C2" w:rsidRPr="00E76B86" w:rsidRDefault="001775C2" w:rsidP="001775C2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9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638"/>
      </w:tblGrid>
      <w:tr w:rsidR="001775C2" w:rsidRPr="00E76B86" w:rsidTr="002F291F">
        <w:trPr>
          <w:trHeight w:val="964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 w:right="1079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Орган местного самоуправления,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осуществляющий функции в сфере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имущественных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отношений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96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Глава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БК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Наименование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бюджета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ППО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13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по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hyperlink r:id="rId10" w:history="1">
              <w:r w:rsidRPr="00E76B86">
                <w:rPr>
                  <w:rFonts w:ascii="Times New Roman" w:eastAsia="Calibri" w:hAnsi="Times New Roman" w:cs="Times New Roman"/>
                </w:rPr>
                <w:t>ОКТМО</w:t>
              </w:r>
            </w:hyperlink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Единица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775C2" w:rsidRPr="00E76B86" w:rsidRDefault="001775C2" w:rsidP="001775C2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sz w:val="21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918"/>
        <w:gridCol w:w="1672"/>
      </w:tblGrid>
      <w:tr w:rsidR="001775C2" w:rsidRPr="00E76B86" w:rsidTr="002F291F">
        <w:trPr>
          <w:trHeight w:val="962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52" w:lineRule="exact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N</w:t>
            </w:r>
          </w:p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52" w:lineRule="exact"/>
              <w:ind w:left="148" w:right="13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76B8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76B8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2912" w:right="2901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Параметры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76" w:right="65" w:hanging="3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Показатель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эффективности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 (баллов)</w:t>
            </w:r>
          </w:p>
        </w:tc>
      </w:tr>
    </w:tbl>
    <w:p w:rsidR="001775C2" w:rsidRPr="00E76B86" w:rsidRDefault="001775C2" w:rsidP="001775C2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9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2"/>
        <w:gridCol w:w="720"/>
      </w:tblGrid>
      <w:tr w:rsidR="001775C2" w:rsidRPr="00E76B86" w:rsidTr="002F291F">
        <w:trPr>
          <w:trHeight w:val="1363"/>
        </w:trPr>
        <w:tc>
          <w:tcPr>
            <w:tcW w:w="7762" w:type="dxa"/>
            <w:hideMark/>
          </w:tcPr>
          <w:p w:rsidR="001775C2" w:rsidRPr="00E76B86" w:rsidRDefault="001775C2" w:rsidP="002F291F">
            <w:pPr>
              <w:widowControl w:val="0"/>
              <w:tabs>
                <w:tab w:val="left" w:pos="673"/>
              </w:tabs>
              <w:autoSpaceDE w:val="0"/>
              <w:autoSpaceDN w:val="0"/>
              <w:spacing w:after="0" w:line="240" w:lineRule="auto"/>
              <w:ind w:left="673" w:right="699" w:hanging="459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1.</w:t>
            </w:r>
            <w:r w:rsidRPr="00E76B86">
              <w:rPr>
                <w:rFonts w:ascii="Times New Roman" w:eastAsia="Calibri" w:hAnsi="Times New Roman" w:cs="Times New Roman"/>
              </w:rPr>
              <w:tab/>
            </w:r>
            <w:proofErr w:type="gramStart"/>
            <w:r w:rsidRPr="00E76B86">
              <w:rPr>
                <w:rFonts w:ascii="Times New Roman" w:eastAsia="Calibri" w:hAnsi="Times New Roman" w:cs="Times New Roman"/>
              </w:rPr>
              <w:t>Процент сокращения площади земельных участков муниципальной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казны, не вовлеченных в хозяйственный оборот, по отношению к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площади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земельных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участков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муниципальной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казны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в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2012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году</w:t>
            </w:r>
            <w:r w:rsidRPr="00E76B8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(за</w:t>
            </w:r>
            <w:proofErr w:type="gramEnd"/>
          </w:p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ind w:left="673" w:right="325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исключением земельных участков, изъятых из оборота и ограниченных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в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обороте)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hyperlink r:id="rId11" w:anchor="_bookmark1" w:history="1">
              <w:r w:rsidRPr="00E76B86">
                <w:rPr>
                  <w:rFonts w:ascii="Times New Roman" w:eastAsia="Calibri" w:hAnsi="Times New Roman" w:cs="Times New Roman"/>
                </w:rPr>
                <w:t>&lt;2&gt;</w:t>
              </w:r>
            </w:hyperlink>
            <w:r w:rsidRPr="00E76B86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720" w:type="dxa"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7"/>
        </w:trPr>
        <w:tc>
          <w:tcPr>
            <w:tcW w:w="7762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7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а)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плановые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не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достигнуты</w:t>
            </w:r>
          </w:p>
        </w:tc>
        <w:tc>
          <w:tcPr>
            <w:tcW w:w="720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right="158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775C2" w:rsidRPr="00E76B86" w:rsidTr="002F291F">
        <w:trPr>
          <w:trHeight w:val="457"/>
        </w:trPr>
        <w:tc>
          <w:tcPr>
            <w:tcW w:w="7762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8" w:after="0" w:line="240" w:lineRule="auto"/>
              <w:ind w:left="67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б)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плановые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достигнуты</w:t>
            </w:r>
          </w:p>
        </w:tc>
        <w:tc>
          <w:tcPr>
            <w:tcW w:w="720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8" w:after="0" w:line="240" w:lineRule="auto"/>
              <w:ind w:right="102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1775C2" w:rsidRPr="00E76B86" w:rsidTr="002F291F">
        <w:trPr>
          <w:trHeight w:val="1215"/>
        </w:trPr>
        <w:tc>
          <w:tcPr>
            <w:tcW w:w="7762" w:type="dxa"/>
            <w:hideMark/>
          </w:tcPr>
          <w:p w:rsidR="001775C2" w:rsidRPr="00E76B86" w:rsidRDefault="001775C2" w:rsidP="002F291F">
            <w:pPr>
              <w:widowControl w:val="0"/>
              <w:tabs>
                <w:tab w:val="left" w:pos="673"/>
              </w:tabs>
              <w:autoSpaceDE w:val="0"/>
              <w:autoSpaceDN w:val="0"/>
              <w:spacing w:before="97" w:after="0" w:line="252" w:lineRule="exact"/>
              <w:ind w:left="215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2.</w:t>
            </w:r>
            <w:r w:rsidRPr="00E76B86">
              <w:rPr>
                <w:rFonts w:ascii="Times New Roman" w:eastAsia="Calibri" w:hAnsi="Times New Roman" w:cs="Times New Roman"/>
              </w:rPr>
              <w:tab/>
              <w:t>Площадь</w:t>
            </w:r>
            <w:r w:rsidRPr="00E76B8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земельных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участков,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находящихся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в</w:t>
            </w:r>
            <w:r w:rsidRPr="00E76B8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gramStart"/>
            <w:r w:rsidRPr="00E76B86">
              <w:rPr>
                <w:rFonts w:ascii="Times New Roman" w:eastAsia="Calibri" w:hAnsi="Times New Roman" w:cs="Times New Roman"/>
              </w:rPr>
              <w:t>муниципальной</w:t>
            </w:r>
            <w:proofErr w:type="gramEnd"/>
          </w:p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ind w:left="673" w:right="417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собственности, в отношении которых сформированы и уточнены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границы, а также внесены сведения в Единый государственный реестр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недвижимости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hyperlink r:id="rId12" w:anchor="_bookmark1" w:history="1">
              <w:r w:rsidRPr="00E76B86">
                <w:rPr>
                  <w:rFonts w:ascii="Times New Roman" w:eastAsia="Calibri" w:hAnsi="Times New Roman" w:cs="Times New Roman"/>
                </w:rPr>
                <w:t>&lt;2&gt;</w:t>
              </w:r>
              <w:r w:rsidRPr="00E76B86">
                <w:rPr>
                  <w:rFonts w:ascii="Times New Roman" w:eastAsia="Calibri" w:hAnsi="Times New Roman" w:cs="Times New Roman"/>
                  <w:spacing w:val="-2"/>
                </w:rPr>
                <w:t xml:space="preserve"> </w:t>
              </w:r>
            </w:hyperlink>
            <w:r w:rsidRPr="00E76B86">
              <w:rPr>
                <w:rFonts w:ascii="Times New Roman" w:eastAsia="Calibri" w:hAnsi="Times New Roman" w:cs="Times New Roman"/>
              </w:rPr>
              <w:t>(га):</w:t>
            </w:r>
          </w:p>
        </w:tc>
        <w:tc>
          <w:tcPr>
            <w:tcW w:w="720" w:type="dxa"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7"/>
        </w:trPr>
        <w:tc>
          <w:tcPr>
            <w:tcW w:w="7762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8" w:after="0" w:line="240" w:lineRule="auto"/>
              <w:ind w:left="67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а)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плановые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не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достигнуты</w:t>
            </w:r>
          </w:p>
        </w:tc>
        <w:tc>
          <w:tcPr>
            <w:tcW w:w="720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8" w:after="0" w:line="240" w:lineRule="auto"/>
              <w:ind w:right="158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775C2" w:rsidRPr="00E76B86" w:rsidTr="002F291F">
        <w:trPr>
          <w:trHeight w:val="456"/>
        </w:trPr>
        <w:tc>
          <w:tcPr>
            <w:tcW w:w="7762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7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б)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плановые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достигнуты</w:t>
            </w:r>
          </w:p>
        </w:tc>
        <w:tc>
          <w:tcPr>
            <w:tcW w:w="720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right="102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1775C2" w:rsidRPr="00E76B86" w:rsidTr="002F291F">
        <w:trPr>
          <w:trHeight w:val="350"/>
        </w:trPr>
        <w:tc>
          <w:tcPr>
            <w:tcW w:w="7762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33" w:lineRule="exact"/>
              <w:ind w:left="50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Максимальное</w:t>
            </w:r>
            <w:r w:rsidRPr="00E76B8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значение</w:t>
            </w:r>
            <w:r w:rsidRPr="00E76B86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показателя</w:t>
            </w:r>
            <w:r w:rsidRPr="00E76B8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720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33" w:lineRule="exact"/>
              <w:ind w:right="47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1775C2" w:rsidRPr="00E76B86" w:rsidRDefault="001775C2" w:rsidP="001775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1775C2" w:rsidRPr="00E76B86" w:rsidRDefault="001775C2" w:rsidP="001775C2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76B8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4BA67B" wp14:editId="763EAAC0">
                <wp:simplePos x="0" y="0"/>
                <wp:positionH relativeFrom="page">
                  <wp:posOffset>1080770</wp:posOffset>
                </wp:positionH>
                <wp:positionV relativeFrom="paragraph">
                  <wp:posOffset>179070</wp:posOffset>
                </wp:positionV>
                <wp:extent cx="1486535" cy="1270"/>
                <wp:effectExtent l="0" t="0" r="18415" b="17780"/>
                <wp:wrapTopAndBottom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65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41"/>
                            <a:gd name="T2" fmla="+- 0 4042 1702"/>
                            <a:gd name="T3" fmla="*/ T2 w 2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1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85.1pt;margin-top:14.1pt;width:117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" path="m,l2340,e" filled="f" strokeweight=".28819mm">
                <v:stroke dashstyle="3 1"/>
                <v:path arrowok="t" o:connecttype="custom" o:connectlocs="0,0;1485900,0" o:connectangles="0,0"/>
                <w10:wrap type="topAndBottom" anchorx="page"/>
              </v:shape>
            </w:pict>
          </mc:Fallback>
        </mc:AlternateConten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58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bookmark1"/>
      <w:bookmarkEnd w:id="2"/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</w:t>
      </w:r>
      <w:r w:rsidRPr="00E76B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Органам</w:t>
      </w:r>
      <w:r w:rsidRPr="00E76B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Pr="00E76B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Pr="00E76B86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рекомендуется</w:t>
      </w:r>
      <w:r w:rsidRPr="00E76B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</w:t>
      </w:r>
      <w:r w:rsidRPr="00E76B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</w:t>
      </w:r>
      <w:r w:rsidRPr="00E76B86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показателя.</w:t>
      </w:r>
    </w:p>
    <w:p w:rsidR="001775C2" w:rsidRPr="00E76B86" w:rsidRDefault="001775C2" w:rsidP="001775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775C2" w:rsidRPr="00E76B86">
          <w:pgSz w:w="11910" w:h="16840"/>
          <w:pgMar w:top="1040" w:right="700" w:bottom="280" w:left="1560" w:header="720" w:footer="720" w:gutter="0"/>
          <w:cols w:space="720"/>
        </w:sect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73" w:after="0" w:line="240" w:lineRule="auto"/>
        <w:ind w:right="14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Таблица</w:t>
      </w:r>
      <w:r w:rsidRPr="00E76B86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1775C2" w:rsidRPr="00E76B86" w:rsidRDefault="001775C2" w:rsidP="001775C2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14"/>
          <w:szCs w:val="28"/>
        </w:rPr>
      </w:pP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92" w:after="0" w:line="240" w:lineRule="auto"/>
        <w:ind w:left="483" w:right="48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</w:t>
      </w:r>
      <w:r w:rsidRPr="00E76B86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ОТЧЕТНОСТИ</w: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1" w:after="0" w:line="240" w:lineRule="auto"/>
        <w:ind w:left="1519" w:right="152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показателям, характеризующим эффективность приватизации</w:t>
      </w:r>
      <w:r w:rsidRPr="00E76B86">
        <w:rPr>
          <w:rFonts w:ascii="Times New Roman" w:eastAsia="Times New Roman" w:hAnsi="Times New Roman" w:cs="Times New Roman"/>
          <w:b/>
          <w:spacing w:val="-5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объектов</w:t>
      </w:r>
      <w:r w:rsidRPr="00E76B86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</w:t>
      </w:r>
      <w:r w:rsidRPr="00E76B86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имущества</w:t>
      </w:r>
      <w:r w:rsidRPr="00E76B86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казны</w:t>
      </w:r>
    </w:p>
    <w:p w:rsidR="001775C2" w:rsidRPr="00E76B86" w:rsidRDefault="001775C2" w:rsidP="001775C2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30"/>
          <w:szCs w:val="28"/>
        </w:rPr>
      </w:pPr>
    </w:p>
    <w:p w:rsidR="001775C2" w:rsidRPr="00E76B86" w:rsidRDefault="001775C2" w:rsidP="001775C2">
      <w:pPr>
        <w:widowControl w:val="0"/>
        <w:tabs>
          <w:tab w:val="left" w:pos="2452"/>
          <w:tab w:val="left" w:pos="2947"/>
          <w:tab w:val="left" w:pos="7482"/>
        </w:tabs>
        <w:autoSpaceDE w:val="0"/>
        <w:autoSpaceDN w:val="0"/>
        <w:adjustRightInd w:val="0"/>
        <w:spacing w:after="0" w:line="240" w:lineRule="auto"/>
        <w:ind w:left="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</w:t>
      </w:r>
      <w:r w:rsidRPr="00E76B8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76B8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Коды</w:t>
      </w:r>
    </w:p>
    <w:p w:rsidR="001775C2" w:rsidRPr="00E76B86" w:rsidRDefault="001775C2" w:rsidP="001775C2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9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0"/>
        <w:gridCol w:w="1020"/>
        <w:gridCol w:w="1473"/>
        <w:gridCol w:w="739"/>
      </w:tblGrid>
      <w:tr w:rsidR="001775C2" w:rsidRPr="00E76B86" w:rsidTr="002F291F">
        <w:trPr>
          <w:trHeight w:val="710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 w:right="114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Орган местного самоуправления, осуществляющий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функции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полномочия</w:t>
            </w:r>
            <w:r w:rsidRPr="00E76B8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в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сфере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имущественных</w:t>
            </w:r>
            <w:r w:rsidRPr="00E76B8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16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Глава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БК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8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Наименование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бюджета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ППО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по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hyperlink r:id="rId13" w:history="1">
              <w:r w:rsidRPr="00E76B86">
                <w:rPr>
                  <w:rFonts w:ascii="Times New Roman" w:eastAsia="Calibri" w:hAnsi="Times New Roman" w:cs="Times New Roman"/>
                </w:rPr>
                <w:t>ОКТМО</w:t>
              </w:r>
            </w:hyperlink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6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8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2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Единица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775C2" w:rsidRPr="00E76B86" w:rsidRDefault="001775C2" w:rsidP="001775C2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918"/>
        <w:gridCol w:w="1672"/>
      </w:tblGrid>
      <w:tr w:rsidR="001775C2" w:rsidRPr="00E76B86" w:rsidTr="002F291F">
        <w:trPr>
          <w:trHeight w:val="962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N</w:t>
            </w:r>
          </w:p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2" w:after="0" w:line="240" w:lineRule="auto"/>
              <w:ind w:left="148" w:right="13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76B8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76B8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2912" w:right="2901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Параметры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4" w:after="0" w:line="240" w:lineRule="auto"/>
              <w:ind w:left="76" w:right="65" w:hanging="2"/>
              <w:jc w:val="center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Показатели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эффективности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 (баллов)</w:t>
            </w:r>
          </w:p>
        </w:tc>
      </w:tr>
    </w:tbl>
    <w:p w:rsidR="001775C2" w:rsidRPr="00E76B86" w:rsidRDefault="001775C2" w:rsidP="001775C2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9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8"/>
        <w:gridCol w:w="755"/>
      </w:tblGrid>
      <w:tr w:rsidR="001775C2" w:rsidRPr="00E76B86" w:rsidTr="002F291F">
        <w:trPr>
          <w:trHeight w:val="856"/>
        </w:trPr>
        <w:tc>
          <w:tcPr>
            <w:tcW w:w="7728" w:type="dxa"/>
            <w:hideMark/>
          </w:tcPr>
          <w:p w:rsidR="001775C2" w:rsidRPr="00E76B86" w:rsidRDefault="001775C2" w:rsidP="002F291F">
            <w:pPr>
              <w:widowControl w:val="0"/>
              <w:tabs>
                <w:tab w:val="left" w:pos="673"/>
              </w:tabs>
              <w:autoSpaceDE w:val="0"/>
              <w:autoSpaceDN w:val="0"/>
              <w:spacing w:after="0" w:line="240" w:lineRule="auto"/>
              <w:ind w:left="673" w:right="976" w:hanging="459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1.</w:t>
            </w:r>
            <w:r w:rsidRPr="00E76B86">
              <w:rPr>
                <w:rFonts w:ascii="Times New Roman" w:eastAsia="Calibri" w:hAnsi="Times New Roman" w:cs="Times New Roman"/>
              </w:rPr>
              <w:tab/>
              <w:t>Доля продаж пакетов акций акционерных обществ, подлежащих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продаже в соответствии с прогнозным планом (программой)</w:t>
            </w:r>
            <w:r w:rsidRPr="00E76B8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приватизации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hyperlink r:id="rId14" w:anchor="_bookmark2" w:history="1">
              <w:r w:rsidRPr="00E76B86">
                <w:rPr>
                  <w:rFonts w:ascii="Times New Roman" w:eastAsia="Calibri" w:hAnsi="Times New Roman" w:cs="Times New Roman"/>
                </w:rPr>
                <w:t>&lt;1&gt;</w:t>
              </w:r>
            </w:hyperlink>
            <w:r w:rsidRPr="00E76B86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755" w:type="dxa"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6"/>
        </w:trPr>
        <w:tc>
          <w:tcPr>
            <w:tcW w:w="7728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7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а)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плановые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не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достигнуты</w:t>
            </w:r>
          </w:p>
        </w:tc>
        <w:tc>
          <w:tcPr>
            <w:tcW w:w="755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right="159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775C2" w:rsidRPr="00E76B86" w:rsidTr="002F291F">
        <w:trPr>
          <w:trHeight w:val="457"/>
        </w:trPr>
        <w:tc>
          <w:tcPr>
            <w:tcW w:w="7728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7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б)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плановые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достигнуты</w:t>
            </w:r>
          </w:p>
        </w:tc>
        <w:tc>
          <w:tcPr>
            <w:tcW w:w="755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right="103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1775C2" w:rsidRPr="00E76B86" w:rsidTr="002F291F">
        <w:trPr>
          <w:trHeight w:val="1215"/>
        </w:trPr>
        <w:tc>
          <w:tcPr>
            <w:tcW w:w="7728" w:type="dxa"/>
            <w:hideMark/>
          </w:tcPr>
          <w:p w:rsidR="001775C2" w:rsidRPr="00E76B86" w:rsidRDefault="001775C2" w:rsidP="002F291F">
            <w:pPr>
              <w:widowControl w:val="0"/>
              <w:tabs>
                <w:tab w:val="left" w:pos="673"/>
              </w:tabs>
              <w:autoSpaceDE w:val="0"/>
              <w:autoSpaceDN w:val="0"/>
              <w:spacing w:before="98" w:after="0" w:line="240" w:lineRule="auto"/>
              <w:ind w:left="673" w:right="372" w:hanging="459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2.</w:t>
            </w:r>
            <w:r w:rsidRPr="00E76B86">
              <w:rPr>
                <w:rFonts w:ascii="Times New Roman" w:eastAsia="Calibri" w:hAnsi="Times New Roman" w:cs="Times New Roman"/>
              </w:rPr>
              <w:tab/>
              <w:t>Доля продаж объектов имущества муниципальной казны, подлежащих</w:t>
            </w:r>
            <w:r w:rsidRPr="00E76B86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продаже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в</w:t>
            </w:r>
            <w:r w:rsidRPr="00E76B86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соответствии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с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прогнозным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планом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(программой)</w:t>
            </w:r>
          </w:p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52" w:lineRule="exact"/>
              <w:ind w:left="67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приватизации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(за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исключением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пакетов</w:t>
            </w:r>
            <w:r w:rsidRPr="00E76B8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акций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акционерных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обществ)</w:t>
            </w:r>
          </w:p>
          <w:p w:rsidR="001775C2" w:rsidRPr="00E76B86" w:rsidRDefault="00380201" w:rsidP="002F291F">
            <w:pPr>
              <w:widowControl w:val="0"/>
              <w:autoSpaceDE w:val="0"/>
              <w:autoSpaceDN w:val="0"/>
              <w:spacing w:after="0" w:line="252" w:lineRule="exact"/>
              <w:ind w:left="673"/>
              <w:rPr>
                <w:rFonts w:ascii="Times New Roman" w:eastAsia="Calibri" w:hAnsi="Times New Roman" w:cs="Times New Roman"/>
              </w:rPr>
            </w:pPr>
            <w:hyperlink r:id="rId15" w:anchor="_bookmark2" w:history="1">
              <w:r w:rsidR="001775C2" w:rsidRPr="00E76B86">
                <w:rPr>
                  <w:rFonts w:ascii="Times New Roman" w:eastAsia="Calibri" w:hAnsi="Times New Roman" w:cs="Times New Roman"/>
                </w:rPr>
                <w:t>&lt;1&gt;</w:t>
              </w:r>
            </w:hyperlink>
            <w:r w:rsidR="001775C2" w:rsidRPr="00E76B86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755" w:type="dxa"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75C2" w:rsidRPr="00E76B86" w:rsidTr="002F291F">
        <w:trPr>
          <w:trHeight w:val="457"/>
        </w:trPr>
        <w:tc>
          <w:tcPr>
            <w:tcW w:w="7728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left="67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а)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плановые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не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достигнуты</w:t>
            </w:r>
          </w:p>
        </w:tc>
        <w:tc>
          <w:tcPr>
            <w:tcW w:w="755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40" w:lineRule="auto"/>
              <w:ind w:right="159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775C2" w:rsidRPr="00E76B86" w:rsidTr="002F291F">
        <w:trPr>
          <w:trHeight w:val="457"/>
        </w:trPr>
        <w:tc>
          <w:tcPr>
            <w:tcW w:w="7728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8" w:after="0" w:line="240" w:lineRule="auto"/>
              <w:ind w:left="673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б)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плановые</w:t>
            </w:r>
            <w:r w:rsidRPr="00E76B8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показатели</w:t>
            </w:r>
            <w:r w:rsidRPr="00E76B8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достигнуты</w:t>
            </w:r>
          </w:p>
        </w:tc>
        <w:tc>
          <w:tcPr>
            <w:tcW w:w="755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8" w:after="0" w:line="240" w:lineRule="auto"/>
              <w:ind w:right="103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1775C2" w:rsidRPr="00E76B86" w:rsidTr="002F291F">
        <w:trPr>
          <w:trHeight w:val="350"/>
        </w:trPr>
        <w:tc>
          <w:tcPr>
            <w:tcW w:w="7728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33" w:lineRule="exact"/>
              <w:ind w:left="50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Максимальное</w:t>
            </w:r>
            <w:r w:rsidRPr="00E76B8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значение</w:t>
            </w:r>
            <w:r w:rsidRPr="00E76B86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показателя</w:t>
            </w:r>
            <w:r w:rsidRPr="00E76B8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76B86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755" w:type="dxa"/>
            <w:hideMark/>
          </w:tcPr>
          <w:p w:rsidR="001775C2" w:rsidRPr="00E76B86" w:rsidRDefault="001775C2" w:rsidP="002F291F">
            <w:pPr>
              <w:widowControl w:val="0"/>
              <w:autoSpaceDE w:val="0"/>
              <w:autoSpaceDN w:val="0"/>
              <w:spacing w:before="97" w:after="0" w:line="233" w:lineRule="exact"/>
              <w:ind w:right="48"/>
              <w:jc w:val="right"/>
              <w:rPr>
                <w:rFonts w:ascii="Times New Roman" w:eastAsia="Calibri" w:hAnsi="Times New Roman" w:cs="Times New Roman"/>
              </w:rPr>
            </w:pPr>
            <w:r w:rsidRPr="00E76B86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1775C2" w:rsidRPr="00E76B86" w:rsidRDefault="001775C2" w:rsidP="001775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1775C2" w:rsidRPr="00E76B86" w:rsidRDefault="001775C2" w:rsidP="001775C2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76B86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B2E626B" wp14:editId="7D826435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487805" cy="10795"/>
                <wp:effectExtent l="0" t="0" r="17145" b="8255"/>
                <wp:wrapTopAndBottom/>
                <wp:docPr id="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7805" cy="10795"/>
                          <a:chOff x="0" y="8"/>
                          <a:chExt cx="2343" cy="0"/>
                        </a:xfrm>
                      </wpg:grpSpPr>
                      <wps:wsp>
                        <wps:cNvPr id="3" name="Line 17"/>
                        <wps:cNvCnPr/>
                        <wps:spPr bwMode="auto">
                          <a:xfrm>
                            <a:off x="0" y="8"/>
                            <a:ext cx="1535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/>
                        <wps:spPr bwMode="auto">
                          <a:xfrm>
                            <a:off x="1538" y="8"/>
                            <a:ext cx="805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5.1pt;margin-top:13.75pt;width:117.15pt;height:.85pt;z-index:-251655168;mso-wrap-distance-left:0;mso-wrap-distance-right:0;mso-position-horizontal-relative:page" coordorigin=",8" coordsize="23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">
                <v:line id="Line 17" o:spid="_x0000_s1027" style="position:absolute;visibility:visible;mso-wrap-style:square" from="0,8" to="153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OtG8QAAADaAAAADwAAAGRycy9kb3ducmV2LnhtbESPzWrDMBCE74G+g9hCLqGR40Joncim&#10;hBaCe8lPH2CxNraptTKW/JM8fVUI5DjMzDfMNptMIwbqXG1ZwWoZgSAurK65VPBz/np5A+E8ssbG&#10;Mim4koMsfZptMdF25CMNJ1+KAGGXoILK+zaR0hUVGXRL2xIH72I7gz7IrpS6wzHATSPjKFpLgzWH&#10;hQpb2lVU/J56o8Dd4vwb812pD5/HfHV+72/XBSk1f54+NiA8Tf4Rvrf3WsEr/F8JN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E60bxAAAANoAAAAPAAAAAAAAAAAA&#10;AAAAAKECAABkcnMvZG93bnJldi54bWxQSwUGAAAAAAQABAD5AAAAkgMAAAAA&#10;" strokeweight=".28819mm">
                  <v:stroke dashstyle="3 1"/>
                </v:line>
                <v:line id="Line 18" o:spid="_x0000_s1028" style="position:absolute;visibility:visible;mso-wrap-style:square" from="1538,8" to="234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o1b8QAAADaAAAADwAAAGRycy9kb3ducmV2LnhtbESPzWrDMBCE74G+g9hCLqGRY0poncim&#10;hBaCe8lPH2CxNraptTKW/JM8fVUI5DjMzDfMNptMIwbqXG1ZwWoZgSAurK65VPBz/np5A+E8ssbG&#10;Mim4koMsfZptMdF25CMNJ1+KAGGXoILK+zaR0hUVGXRL2xIH72I7gz7IrpS6wzHATSPjKFpLgzWH&#10;hQpb2lVU/J56o8Dd4vwb812pD5/HfHV+72/XBSk1f54+NiA8Tf4Rvrf3WsEr/F8JN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+jVvxAAAANoAAAAPAAAAAAAAAAAA&#10;AAAAAKECAABkcnMvZG93bnJldi54bWxQSwUGAAAAAAQABAD5AAAAkgMAAAAA&#10;" strokeweight=".2881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1775C2" w:rsidRPr="00E76B86" w:rsidRDefault="001775C2" w:rsidP="001775C2">
      <w:pPr>
        <w:widowControl w:val="0"/>
        <w:autoSpaceDE w:val="0"/>
        <w:autoSpaceDN w:val="0"/>
        <w:adjustRightInd w:val="0"/>
        <w:spacing w:before="58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bookmark2"/>
      <w:bookmarkEnd w:id="3"/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  <w:r w:rsidRPr="00E76B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Органам</w:t>
      </w:r>
      <w:r w:rsidRPr="00E76B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Pr="00E76B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Pr="00E76B86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рекомендуется</w:t>
      </w:r>
      <w:r w:rsidRPr="00E76B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</w:t>
      </w:r>
      <w:r w:rsidRPr="00E76B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</w:t>
      </w:r>
      <w:r w:rsidRPr="00E76B86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E76B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показателя.</w:t>
      </w:r>
    </w:p>
    <w:p w:rsidR="001775C2" w:rsidRPr="00E76B86" w:rsidRDefault="001775C2" w:rsidP="001775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1775C2" w:rsidRPr="00E76B86" w:rsidRDefault="001775C2" w:rsidP="001775C2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1"/>
          <w:szCs w:val="28"/>
        </w:rPr>
      </w:pPr>
      <w:r w:rsidRPr="00E76B8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9CA9AA" wp14:editId="6525AB0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978525" cy="8890"/>
                <wp:effectExtent l="0" t="0" r="0" b="0"/>
                <wp:wrapTopAndBottom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83.65pt;margin-top:14.05pt;width:470.7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ukdQIAAPo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775C2" w:rsidRPr="00E76B86" w:rsidRDefault="001775C2" w:rsidP="001775C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760" w:right="38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</w:pPr>
    </w:p>
    <w:p w:rsidR="001775C2" w:rsidRPr="00E76B86" w:rsidRDefault="001775C2" w:rsidP="001775C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760" w:right="38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</w:pPr>
    </w:p>
    <w:p w:rsidR="001775C2" w:rsidRPr="00E76B86" w:rsidRDefault="001775C2" w:rsidP="001775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5C2" w:rsidRDefault="001775C2" w:rsidP="001775C2"/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2" w:rsidRPr="00114290" w:rsidRDefault="001775C2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90" w:rsidRPr="00114290" w:rsidRDefault="00114290" w:rsidP="0011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34" w:rsidRDefault="00281834"/>
    <w:sectPr w:rsidR="00281834" w:rsidSect="00FF4DF8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7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668" w:hanging="5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068" w:hanging="588"/>
      </w:pPr>
    </w:lvl>
    <w:lvl w:ilvl="4">
      <w:numFmt w:val="bullet"/>
      <w:lvlText w:val="•"/>
      <w:lvlJc w:val="left"/>
      <w:pPr>
        <w:ind w:left="5722" w:hanging="588"/>
      </w:pPr>
    </w:lvl>
    <w:lvl w:ilvl="5">
      <w:numFmt w:val="bullet"/>
      <w:lvlText w:val="•"/>
      <w:lvlJc w:val="left"/>
      <w:pPr>
        <w:ind w:left="6376" w:hanging="588"/>
      </w:pPr>
    </w:lvl>
    <w:lvl w:ilvl="6">
      <w:numFmt w:val="bullet"/>
      <w:lvlText w:val="•"/>
      <w:lvlJc w:val="left"/>
      <w:pPr>
        <w:ind w:left="7030" w:hanging="588"/>
      </w:pPr>
    </w:lvl>
    <w:lvl w:ilvl="7">
      <w:numFmt w:val="bullet"/>
      <w:lvlText w:val="•"/>
      <w:lvlJc w:val="left"/>
      <w:pPr>
        <w:ind w:left="7684" w:hanging="588"/>
      </w:pPr>
    </w:lvl>
    <w:lvl w:ilvl="8">
      <w:numFmt w:val="bullet"/>
      <w:lvlText w:val="•"/>
      <w:lvlJc w:val="left"/>
      <w:pPr>
        <w:ind w:left="8338" w:hanging="588"/>
      </w:pPr>
    </w:lvl>
  </w:abstractNum>
  <w:abstractNum w:abstractNumId="1">
    <w:nsid w:val="33FB6CAF"/>
    <w:multiLevelType w:val="hybridMultilevel"/>
    <w:tmpl w:val="B2980482"/>
    <w:lvl w:ilvl="0" w:tplc="C6ECE7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694EBAE">
      <w:numFmt w:val="bullet"/>
      <w:lvlText w:val="•"/>
      <w:lvlJc w:val="left"/>
      <w:pPr>
        <w:ind w:left="1702" w:hanging="459"/>
      </w:pPr>
    </w:lvl>
    <w:lvl w:ilvl="2" w:tplc="0E24E09E">
      <w:numFmt w:val="bullet"/>
      <w:lvlText w:val="•"/>
      <w:lvlJc w:val="left"/>
      <w:pPr>
        <w:ind w:left="2585" w:hanging="459"/>
      </w:pPr>
    </w:lvl>
    <w:lvl w:ilvl="3" w:tplc="93EA25CE">
      <w:numFmt w:val="bullet"/>
      <w:lvlText w:val="•"/>
      <w:lvlJc w:val="left"/>
      <w:pPr>
        <w:ind w:left="3467" w:hanging="459"/>
      </w:pPr>
    </w:lvl>
    <w:lvl w:ilvl="4" w:tplc="C922D042">
      <w:numFmt w:val="bullet"/>
      <w:lvlText w:val="•"/>
      <w:lvlJc w:val="left"/>
      <w:pPr>
        <w:ind w:left="4350" w:hanging="459"/>
      </w:pPr>
    </w:lvl>
    <w:lvl w:ilvl="5" w:tplc="283E1BC4">
      <w:numFmt w:val="bullet"/>
      <w:lvlText w:val="•"/>
      <w:lvlJc w:val="left"/>
      <w:pPr>
        <w:ind w:left="5233" w:hanging="459"/>
      </w:pPr>
    </w:lvl>
    <w:lvl w:ilvl="6" w:tplc="ADDC686C">
      <w:numFmt w:val="bullet"/>
      <w:lvlText w:val="•"/>
      <w:lvlJc w:val="left"/>
      <w:pPr>
        <w:ind w:left="6115" w:hanging="459"/>
      </w:pPr>
    </w:lvl>
    <w:lvl w:ilvl="7" w:tplc="6AC6B086">
      <w:numFmt w:val="bullet"/>
      <w:lvlText w:val="•"/>
      <w:lvlJc w:val="left"/>
      <w:pPr>
        <w:ind w:left="6998" w:hanging="459"/>
      </w:pPr>
    </w:lvl>
    <w:lvl w:ilvl="8" w:tplc="8A8EF3EC">
      <w:numFmt w:val="bullet"/>
      <w:lvlText w:val="•"/>
      <w:lvlJc w:val="left"/>
      <w:pPr>
        <w:ind w:left="7881" w:hanging="4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0"/>
    <w:rsid w:val="00114290"/>
    <w:rsid w:val="001775C2"/>
    <w:rsid w:val="00281834"/>
    <w:rsid w:val="00380201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2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75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2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75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49911&amp;date=20.11.2020" TargetMode="External"/><Relationship Id="rId13" Type="http://schemas.openxmlformats.org/officeDocument/2006/relationships/hyperlink" Target="https://login.consultant.ru/link/?req=doc&amp;base=RZR&amp;n=149911&amp;date=20.11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R&amp;n=149911&amp;date=20.11.2020" TargetMode="External"/><Relationship Id="rId12" Type="http://schemas.openxmlformats.org/officeDocument/2006/relationships/hyperlink" Target="file:///C:\Users\&#1055;&#1086;&#1083;&#1100;&#1079;&#1086;&#1074;&#1072;&#1090;&#1077;&#1083;&#1100;\Downloads\&#1055;&#1086;&#1089;&#1090;.&#8470;30%20&#1086;&#1090;%2023.05.2024%20&#1101;&#1092;.&#1080;&#1089;&#1087;.&#1085;&#1077;&#1076;&#1074;&#1080;&#1078;.&#1080;&#1084;&#1091;&#1097;.%20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unyakovskoe-r52.gosweb.gosuslugi.ru/" TargetMode="External"/><Relationship Id="rId11" Type="http://schemas.openxmlformats.org/officeDocument/2006/relationships/hyperlink" Target="file:///C:\Users\&#1055;&#1086;&#1083;&#1100;&#1079;&#1086;&#1074;&#1072;&#1090;&#1077;&#1083;&#1100;\Downloads\&#1055;&#1086;&#1089;&#1090;.&#8470;30%20&#1086;&#1090;%2023.05.2024%20&#1101;&#1092;.&#1080;&#1089;&#1087;.&#1085;&#1077;&#1076;&#1074;&#1080;&#1078;.&#1080;&#1084;&#1091;&#1097;.%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ownloads\&#1055;&#1086;&#1089;&#1090;.&#8470;30%20&#1086;&#1090;%2023.05.2024%20&#1101;&#1092;.&#1080;&#1089;&#1087;.&#1085;&#1077;&#1076;&#1074;&#1080;&#1078;.&#1080;&#1084;&#1091;&#1097;.%20.docx" TargetMode="External"/><Relationship Id="rId10" Type="http://schemas.openxmlformats.org/officeDocument/2006/relationships/hyperlink" Target="https://login.consultant.ru/link/?req=doc&amp;base=RZR&amp;n=149911&amp;date=20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6;&#1089;&#1090;.&#8470;30%20&#1086;&#1090;%2023.05.2024%20&#1101;&#1092;.&#1080;&#1089;&#1087;.&#1085;&#1077;&#1076;&#1074;&#1080;&#1078;.&#1080;&#1084;&#1091;&#1097;.%20.docx" TargetMode="External"/><Relationship Id="rId14" Type="http://schemas.openxmlformats.org/officeDocument/2006/relationships/hyperlink" Target="file:///C:\Users\&#1055;&#1086;&#1083;&#1100;&#1079;&#1086;&#1074;&#1072;&#1090;&#1077;&#1083;&#1100;\Downloads\&#1055;&#1086;&#1089;&#1090;.&#8470;30%20&#1086;&#1090;%2023.05.2024%20&#1101;&#1092;.&#1080;&#1089;&#1087;.&#1085;&#1077;&#1076;&#1074;&#1080;&#1078;.&#1080;&#1084;&#1091;&#1097;.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PK2</cp:lastModifiedBy>
  <cp:revision>4</cp:revision>
  <cp:lastPrinted>2024-05-31T07:08:00Z</cp:lastPrinted>
  <dcterms:created xsi:type="dcterms:W3CDTF">2024-05-31T06:57:00Z</dcterms:created>
  <dcterms:modified xsi:type="dcterms:W3CDTF">2024-06-17T05:27:00Z</dcterms:modified>
</cp:coreProperties>
</file>